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260EF0">
        <w:rPr>
          <w:rFonts w:ascii="Calibri" w:eastAsia="Times New Roman" w:hAnsi="Calibri" w:cs="Calibri"/>
          <w:color w:val="525252"/>
          <w:sz w:val="32"/>
          <w:szCs w:val="32"/>
        </w:rPr>
        <w:t xml:space="preserve">The Saugus Public Library encourages </w:t>
      </w:r>
      <w:r w:rsidR="00A71B4C">
        <w:rPr>
          <w:rFonts w:ascii="Calibri" w:eastAsia="Times New Roman" w:hAnsi="Calibri" w:cs="Calibri"/>
          <w:color w:val="525252"/>
          <w:sz w:val="32"/>
          <w:szCs w:val="32"/>
        </w:rPr>
        <w:t>user</w:t>
      </w:r>
      <w:r w:rsidRPr="00260EF0">
        <w:rPr>
          <w:rFonts w:ascii="Calibri" w:eastAsia="Times New Roman" w:hAnsi="Calibri" w:cs="Calibri"/>
          <w:color w:val="525252"/>
          <w:sz w:val="32"/>
          <w:szCs w:val="32"/>
        </w:rPr>
        <w:t xml:space="preserve">s of all ages to use its facilities and resources for research, reference, study, reading, recreation and browsing.  Good public service requires that the library environment be open to all, but conducive to study, reading, and research.  This necessitates the willingness of all library users to be </w:t>
      </w:r>
      <w:r w:rsidRPr="004B5B3F">
        <w:rPr>
          <w:rFonts w:ascii="Calibri" w:eastAsia="Times New Roman" w:hAnsi="Calibri" w:cs="Calibri"/>
          <w:sz w:val="32"/>
          <w:szCs w:val="32"/>
        </w:rPr>
        <w:t>considerate of the rights of others to work safely and undisturbed.  To ensure that such an environment exists, the library has established guidelines for behavior within the library.</w:t>
      </w:r>
    </w:p>
    <w:p w:rsidR="004B0BF0" w:rsidRDefault="004B0BF0" w:rsidP="004B0BF0">
      <w:pPr>
        <w:shd w:val="clear" w:color="auto" w:fill="FFFFFF"/>
        <w:spacing w:after="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Dangerous, destructive or illegal conduct will not be tolerated. For behaviors which jeopardize the safety of staff or </w:t>
      </w:r>
      <w:r w:rsidR="00A71B4C">
        <w:rPr>
          <w:rFonts w:ascii="Calibri" w:eastAsia="Times New Roman" w:hAnsi="Calibri" w:cs="Calibri"/>
          <w:sz w:val="32"/>
          <w:szCs w:val="32"/>
        </w:rPr>
        <w:t>library user</w:t>
      </w:r>
      <w:r w:rsidRPr="004B5B3F">
        <w:rPr>
          <w:rFonts w:ascii="Calibri" w:eastAsia="Times New Roman" w:hAnsi="Calibri" w:cs="Calibri"/>
          <w:sz w:val="32"/>
          <w:szCs w:val="32"/>
        </w:rPr>
        <w:t>s, or which break Massachusetts General Laws, the staff reserves the right to contact and involve the police.</w:t>
      </w:r>
    </w:p>
    <w:p w:rsidR="004F681B" w:rsidRDefault="004F681B" w:rsidP="004B0BF0">
      <w:pPr>
        <w:shd w:val="clear" w:color="auto" w:fill="FFFFFF"/>
        <w:spacing w:after="0" w:line="240" w:lineRule="auto"/>
        <w:textAlignment w:val="baseline"/>
        <w:rPr>
          <w:rFonts w:ascii="Calibri" w:eastAsia="Times New Roman" w:hAnsi="Calibri" w:cs="Calibri"/>
          <w:sz w:val="32"/>
          <w:szCs w:val="32"/>
        </w:rPr>
      </w:pPr>
    </w:p>
    <w:p w:rsidR="004F681B" w:rsidRPr="00702449" w:rsidRDefault="004F681B" w:rsidP="004B0BF0">
      <w:pPr>
        <w:shd w:val="clear" w:color="auto" w:fill="FFFFFF"/>
        <w:spacing w:after="0" w:line="240" w:lineRule="auto"/>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The Library is a limited public forum, one designated for access to information and other resources. There is no Constitutional guarantee of the right to freedom from observation in such a public place. However, users </w:t>
      </w:r>
      <w:r w:rsidR="00EE5A0D" w:rsidRPr="00702449">
        <w:rPr>
          <w:rFonts w:ascii="Calibri" w:eastAsia="Times New Roman" w:hAnsi="Calibri" w:cs="Calibri"/>
          <w:sz w:val="32"/>
          <w:szCs w:val="32"/>
        </w:rPr>
        <w:t>have a right to be free</w:t>
      </w:r>
      <w:r w:rsidRPr="00702449">
        <w:rPr>
          <w:rFonts w:ascii="Calibri" w:eastAsia="Times New Roman" w:hAnsi="Calibri" w:cs="Calibri"/>
          <w:sz w:val="32"/>
          <w:szCs w:val="32"/>
        </w:rPr>
        <w:t xml:space="preserve"> from invasion of intellectual privacy and harassment by other users.</w:t>
      </w:r>
    </w:p>
    <w:p w:rsidR="004B5B3F" w:rsidRPr="004B5B3F" w:rsidRDefault="004B5B3F" w:rsidP="00260EF0">
      <w:pPr>
        <w:shd w:val="clear" w:color="auto" w:fill="FFFFFF"/>
        <w:spacing w:after="360" w:line="240" w:lineRule="auto"/>
        <w:textAlignment w:val="baseline"/>
        <w:rPr>
          <w:rFonts w:ascii="Calibri" w:eastAsia="Times New Roman" w:hAnsi="Calibri" w:cs="Calibri"/>
          <w:sz w:val="32"/>
          <w:szCs w:val="32"/>
          <w:u w:val="single"/>
        </w:rPr>
      </w:pPr>
    </w:p>
    <w:p w:rsidR="00C43E7A" w:rsidRPr="004B5B3F" w:rsidRDefault="00C43E7A"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u w:val="single"/>
        </w:rPr>
        <w:t>General</w:t>
      </w:r>
      <w:r w:rsidRPr="004B5B3F">
        <w:rPr>
          <w:rFonts w:ascii="Calibri" w:eastAsia="Times New Roman" w:hAnsi="Calibri" w:cs="Calibri"/>
          <w:sz w:val="32"/>
          <w:szCs w:val="32"/>
        </w:rPr>
        <w:t>:</w:t>
      </w:r>
    </w:p>
    <w:p w:rsidR="00C43E7A" w:rsidRPr="004B5B3F" w:rsidRDefault="00A71B4C" w:rsidP="00C43E7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Pr>
          <w:rFonts w:ascii="Calibri" w:eastAsia="Times New Roman" w:hAnsi="Calibri" w:cs="Calibri"/>
          <w:sz w:val="32"/>
          <w:szCs w:val="32"/>
        </w:rPr>
        <w:t>User</w:t>
      </w:r>
      <w:r w:rsidR="00C43E7A" w:rsidRPr="004B5B3F">
        <w:rPr>
          <w:rFonts w:ascii="Calibri" w:eastAsia="Times New Roman" w:hAnsi="Calibri" w:cs="Calibri"/>
          <w:sz w:val="32"/>
          <w:szCs w:val="32"/>
        </w:rPr>
        <w:t>s who trigger library theft detection systems may be asked to open any bags or pocketbooks for inspection; failure to do so may result in suspension of library privileges.</w:t>
      </w:r>
    </w:p>
    <w:p w:rsidR="00C43E7A" w:rsidRPr="004B5B3F" w:rsidRDefault="00C43E7A" w:rsidP="00C43E7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Unattended items (such as bags, backpacks or laptops) may be regarded as suspicious and removed.</w:t>
      </w:r>
    </w:p>
    <w:p w:rsidR="00C43E7A" w:rsidRPr="004B5B3F" w:rsidRDefault="00C43E7A" w:rsidP="00C43E7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The library does not accept responsibility for any lost or stolen items.</w:t>
      </w:r>
    </w:p>
    <w:p w:rsidR="00C43E7A" w:rsidRPr="004B5B3F" w:rsidRDefault="00C43E7A" w:rsidP="00C43E7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All </w:t>
      </w:r>
      <w:r w:rsidR="00A71B4C">
        <w:rPr>
          <w:rFonts w:ascii="Calibri" w:eastAsia="Times New Roman" w:hAnsi="Calibri" w:cs="Calibri"/>
          <w:sz w:val="32"/>
          <w:szCs w:val="32"/>
        </w:rPr>
        <w:t>user</w:t>
      </w:r>
      <w:r w:rsidRPr="004B5B3F">
        <w:rPr>
          <w:rFonts w:ascii="Calibri" w:eastAsia="Times New Roman" w:hAnsi="Calibri" w:cs="Calibri"/>
          <w:sz w:val="32"/>
          <w:szCs w:val="32"/>
        </w:rPr>
        <w:t>s are required to wear shoes and shirts.</w:t>
      </w:r>
    </w:p>
    <w:p w:rsidR="00CF795A" w:rsidRDefault="00C43E7A" w:rsidP="00CF795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All </w:t>
      </w:r>
      <w:r w:rsidR="00A71B4C">
        <w:rPr>
          <w:rFonts w:ascii="Calibri" w:eastAsia="Times New Roman" w:hAnsi="Calibri" w:cs="Calibri"/>
          <w:sz w:val="32"/>
          <w:szCs w:val="32"/>
        </w:rPr>
        <w:t>user</w:t>
      </w:r>
      <w:r w:rsidRPr="004B5B3F">
        <w:rPr>
          <w:rFonts w:ascii="Calibri" w:eastAsia="Times New Roman" w:hAnsi="Calibri" w:cs="Calibri"/>
          <w:sz w:val="32"/>
          <w:szCs w:val="32"/>
        </w:rPr>
        <w:t>s must leave promptly at closing time.</w:t>
      </w:r>
    </w:p>
    <w:p w:rsidR="00A37FC5" w:rsidRPr="00265B4F" w:rsidRDefault="00A37FC5" w:rsidP="00CF795A">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265B4F">
        <w:rPr>
          <w:rFonts w:ascii="Calibri" w:eastAsia="Times New Roman" w:hAnsi="Calibri" w:cs="Calibri"/>
          <w:sz w:val="32"/>
          <w:szCs w:val="32"/>
        </w:rPr>
        <w:lastRenderedPageBreak/>
        <w:t>Unaccompanied adults – adults who are not accompanying a child – are not allowed in the Children’s Room or at Children’s programs</w:t>
      </w:r>
      <w:r w:rsidR="00B709E6" w:rsidRPr="00265B4F">
        <w:rPr>
          <w:rFonts w:ascii="Calibri" w:eastAsia="Times New Roman" w:hAnsi="Calibri" w:cs="Calibri"/>
          <w:sz w:val="32"/>
          <w:szCs w:val="32"/>
        </w:rPr>
        <w:t xml:space="preserve"> unsupervised</w:t>
      </w:r>
      <w:r w:rsidRPr="00265B4F">
        <w:rPr>
          <w:rFonts w:ascii="Calibri" w:eastAsia="Times New Roman" w:hAnsi="Calibri" w:cs="Calibri"/>
          <w:sz w:val="32"/>
          <w:szCs w:val="32"/>
        </w:rPr>
        <w:t>. Unaccompanied adults who require access to our Children’s collection must check in with a librarian who will assist them.</w:t>
      </w:r>
    </w:p>
    <w:p w:rsidR="00C43E7A" w:rsidRPr="004B5B3F" w:rsidRDefault="00C43E7A" w:rsidP="00260EF0">
      <w:pPr>
        <w:shd w:val="clear" w:color="auto" w:fill="FFFFFF"/>
        <w:spacing w:after="360" w:line="240" w:lineRule="auto"/>
        <w:textAlignment w:val="baseline"/>
        <w:rPr>
          <w:rFonts w:ascii="Calibri" w:eastAsia="Times New Roman" w:hAnsi="Calibri" w:cs="Calibri"/>
          <w:sz w:val="32"/>
          <w:szCs w:val="32"/>
        </w:rPr>
      </w:pPr>
    </w:p>
    <w:p w:rsidR="00C43E7A" w:rsidRPr="004B5B3F" w:rsidRDefault="00C43E7A"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u w:val="single"/>
        </w:rPr>
        <w:t>Food &amp; Drink</w:t>
      </w:r>
      <w:r w:rsidRPr="004B5B3F">
        <w:rPr>
          <w:rFonts w:ascii="Calibri" w:eastAsia="Times New Roman" w:hAnsi="Calibri" w:cs="Calibri"/>
          <w:sz w:val="32"/>
          <w:szCs w:val="32"/>
        </w:rPr>
        <w:t xml:space="preserve">: </w:t>
      </w:r>
    </w:p>
    <w:p w:rsidR="00B54B42" w:rsidRPr="004B5B3F" w:rsidRDefault="00A71B4C" w:rsidP="00260EF0">
      <w:pPr>
        <w:shd w:val="clear" w:color="auto" w:fill="FFFFFF"/>
        <w:spacing w:after="360" w:line="240" w:lineRule="auto"/>
        <w:textAlignment w:val="baseline"/>
        <w:rPr>
          <w:rFonts w:cstheme="minorHAnsi"/>
          <w:sz w:val="32"/>
          <w:szCs w:val="32"/>
          <w:shd w:val="clear" w:color="auto" w:fill="FFFFFF"/>
        </w:rPr>
      </w:pPr>
      <w:r>
        <w:rPr>
          <w:rFonts w:cstheme="minorHAnsi"/>
          <w:sz w:val="32"/>
          <w:szCs w:val="32"/>
          <w:shd w:val="clear" w:color="auto" w:fill="FFFFFF"/>
        </w:rPr>
        <w:t>User</w:t>
      </w:r>
      <w:r w:rsidR="00B54B42" w:rsidRPr="004B5B3F">
        <w:rPr>
          <w:rFonts w:cstheme="minorHAnsi"/>
          <w:sz w:val="32"/>
          <w:szCs w:val="32"/>
          <w:shd w:val="clear" w:color="auto" w:fill="FFFFFF"/>
        </w:rPr>
        <w:t xml:space="preserve">s may consume individual, wrapped snack items or lidded/covered drinks in the Library (except when using </w:t>
      </w:r>
      <w:r w:rsidR="000A3845" w:rsidRPr="004B5B3F">
        <w:rPr>
          <w:rFonts w:cstheme="minorHAnsi"/>
          <w:sz w:val="32"/>
          <w:szCs w:val="32"/>
          <w:shd w:val="clear" w:color="auto" w:fill="FFFFFF"/>
        </w:rPr>
        <w:t xml:space="preserve">electronic equipment such as, but not limited to, </w:t>
      </w:r>
      <w:r w:rsidR="00B54B42" w:rsidRPr="004B5B3F">
        <w:rPr>
          <w:rFonts w:cstheme="minorHAnsi"/>
          <w:sz w:val="32"/>
          <w:szCs w:val="32"/>
          <w:shd w:val="clear" w:color="auto" w:fill="FFFFFF"/>
        </w:rPr>
        <w:t>public computers, copying machines</w:t>
      </w:r>
      <w:r w:rsidR="000A3845" w:rsidRPr="004B5B3F">
        <w:rPr>
          <w:rFonts w:cstheme="minorHAnsi"/>
          <w:sz w:val="32"/>
          <w:szCs w:val="32"/>
          <w:shd w:val="clear" w:color="auto" w:fill="FFFFFF"/>
        </w:rPr>
        <w:t>, or</w:t>
      </w:r>
      <w:r w:rsidR="00B54B42" w:rsidRPr="004B5B3F">
        <w:rPr>
          <w:rFonts w:cstheme="minorHAnsi"/>
          <w:sz w:val="32"/>
          <w:szCs w:val="32"/>
          <w:shd w:val="clear" w:color="auto" w:fill="FFFFFF"/>
        </w:rPr>
        <w:t xml:space="preserve"> the microfilm reader/</w:t>
      </w:r>
      <w:r w:rsidR="000A3845" w:rsidRPr="004B5B3F">
        <w:rPr>
          <w:rFonts w:cstheme="minorHAnsi"/>
          <w:sz w:val="32"/>
          <w:szCs w:val="32"/>
          <w:shd w:val="clear" w:color="auto" w:fill="FFFFFF"/>
        </w:rPr>
        <w:t>printer</w:t>
      </w:r>
      <w:r w:rsidR="00B54B42" w:rsidRPr="004B5B3F">
        <w:rPr>
          <w:rFonts w:cstheme="minorHAnsi"/>
          <w:sz w:val="32"/>
          <w:szCs w:val="32"/>
          <w:shd w:val="clear" w:color="auto" w:fill="FFFFFF"/>
        </w:rPr>
        <w:t xml:space="preserve">) provided they leave the area clean, dry and free of spill, stains, crumbs and trash. Consumption of meals, takeout food, outside food deliveries, overly-scented consumables or uncovered beverages is prohibited. The Library staff reserves the right to ask </w:t>
      </w:r>
      <w:r w:rsidR="003A7BE8">
        <w:rPr>
          <w:rFonts w:cstheme="minorHAnsi"/>
          <w:sz w:val="32"/>
          <w:szCs w:val="32"/>
          <w:shd w:val="clear" w:color="auto" w:fill="FFFFFF"/>
        </w:rPr>
        <w:t>u</w:t>
      </w:r>
      <w:r>
        <w:rPr>
          <w:rFonts w:cstheme="minorHAnsi"/>
          <w:sz w:val="32"/>
          <w:szCs w:val="32"/>
          <w:shd w:val="clear" w:color="auto" w:fill="FFFFFF"/>
        </w:rPr>
        <w:t>ser</w:t>
      </w:r>
      <w:r w:rsidR="00B54B42" w:rsidRPr="004B5B3F">
        <w:rPr>
          <w:rFonts w:cstheme="minorHAnsi"/>
          <w:sz w:val="32"/>
          <w:szCs w:val="32"/>
          <w:shd w:val="clear" w:color="auto" w:fill="FFFFFF"/>
        </w:rPr>
        <w:t>s who abuse this privilege to remove the consumable items from the Library.</w:t>
      </w:r>
      <w:r w:rsidR="007B268D">
        <w:rPr>
          <w:rFonts w:cstheme="minorHAnsi"/>
          <w:sz w:val="32"/>
          <w:szCs w:val="32"/>
          <w:shd w:val="clear" w:color="auto" w:fill="FFFFFF"/>
        </w:rPr>
        <w:t xml:space="preserve"> </w:t>
      </w:r>
      <w:r>
        <w:rPr>
          <w:rFonts w:ascii="Calibri" w:eastAsia="Times New Roman" w:hAnsi="Calibri" w:cs="Calibri"/>
          <w:sz w:val="32"/>
          <w:szCs w:val="32"/>
        </w:rPr>
        <w:t>User</w:t>
      </w:r>
      <w:r w:rsidR="007B268D" w:rsidRPr="00C675FE">
        <w:rPr>
          <w:rFonts w:ascii="Calibri" w:eastAsia="Times New Roman" w:hAnsi="Calibri" w:cs="Calibri"/>
          <w:sz w:val="32"/>
          <w:szCs w:val="32"/>
        </w:rPr>
        <w:t>s consuming beverages or food in the library may be financially responsible for any damage resulting from spills or stains.</w:t>
      </w:r>
      <w:r w:rsidR="007B268D">
        <w:rPr>
          <w:rFonts w:ascii="Calibri" w:eastAsia="Times New Roman" w:hAnsi="Calibri" w:cs="Calibri"/>
          <w:color w:val="525252"/>
          <w:sz w:val="32"/>
          <w:szCs w:val="32"/>
        </w:rPr>
        <w:t xml:space="preserve"> </w:t>
      </w:r>
      <w:r w:rsidR="00B67DE2" w:rsidRPr="004B5B3F">
        <w:rPr>
          <w:rFonts w:cstheme="minorHAnsi"/>
          <w:sz w:val="32"/>
          <w:szCs w:val="32"/>
          <w:shd w:val="clear" w:color="auto" w:fill="FFFFFF"/>
        </w:rPr>
        <w:t>(see also Meeting Room Use Policy.)</w:t>
      </w:r>
    </w:p>
    <w:p w:rsidR="00260EF0" w:rsidRPr="004B5B3F" w:rsidRDefault="00C43E7A" w:rsidP="00260EF0">
      <w:pPr>
        <w:shd w:val="clear" w:color="auto" w:fill="FFFFFF"/>
        <w:spacing w:after="360" w:line="240" w:lineRule="auto"/>
        <w:textAlignment w:val="baseline"/>
        <w:rPr>
          <w:rFonts w:ascii="Calibri" w:eastAsia="Times New Roman" w:hAnsi="Calibri" w:cs="Calibri"/>
          <w:sz w:val="32"/>
          <w:szCs w:val="32"/>
        </w:rPr>
      </w:pPr>
      <w:r w:rsidRPr="00A71B4C">
        <w:rPr>
          <w:rFonts w:ascii="Calibri" w:eastAsia="Times New Roman" w:hAnsi="Calibri" w:cs="Calibri"/>
          <w:sz w:val="32"/>
          <w:szCs w:val="32"/>
          <w:u w:val="single"/>
        </w:rPr>
        <w:t>Prohibitions</w:t>
      </w:r>
      <w:r w:rsidRPr="004B5B3F">
        <w:rPr>
          <w:rFonts w:ascii="Calibri" w:eastAsia="Times New Roman" w:hAnsi="Calibri" w:cs="Calibri"/>
          <w:sz w:val="32"/>
          <w:szCs w:val="32"/>
        </w:rPr>
        <w:t xml:space="preserve">: </w:t>
      </w:r>
      <w:r w:rsidR="00260EF0" w:rsidRPr="004B5B3F">
        <w:rPr>
          <w:rFonts w:ascii="Calibri" w:eastAsia="Times New Roman" w:hAnsi="Calibri" w:cs="Calibri"/>
          <w:sz w:val="32"/>
          <w:szCs w:val="32"/>
        </w:rPr>
        <w:t xml:space="preserve">The following activities are </w:t>
      </w:r>
      <w:r w:rsidR="00A71B4C">
        <w:rPr>
          <w:rFonts w:ascii="Calibri" w:eastAsia="Times New Roman" w:hAnsi="Calibri" w:cs="Calibri"/>
          <w:sz w:val="32"/>
          <w:szCs w:val="32"/>
        </w:rPr>
        <w:t>not allowed</w:t>
      </w:r>
      <w:r w:rsidR="00260EF0" w:rsidRPr="004B5B3F">
        <w:rPr>
          <w:rFonts w:ascii="Calibri" w:eastAsia="Times New Roman" w:hAnsi="Calibri" w:cs="Calibri"/>
          <w:sz w:val="32"/>
          <w:szCs w:val="32"/>
        </w:rPr>
        <w:t xml:space="preserve"> </w:t>
      </w:r>
      <w:r w:rsidR="004F681B" w:rsidRPr="00702449">
        <w:rPr>
          <w:rFonts w:ascii="Calibri" w:eastAsia="Times New Roman" w:hAnsi="Calibri" w:cs="Calibri"/>
          <w:sz w:val="32"/>
          <w:szCs w:val="32"/>
        </w:rPr>
        <w:t>in</w:t>
      </w:r>
      <w:r w:rsidR="00260EF0" w:rsidRPr="004B5B3F">
        <w:rPr>
          <w:rFonts w:ascii="Calibri" w:eastAsia="Times New Roman" w:hAnsi="Calibri" w:cs="Calibri"/>
          <w:sz w:val="32"/>
          <w:szCs w:val="32"/>
        </w:rPr>
        <w:t xml:space="preserve"> the library:</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Failing to promptly comply with staff directives (whether documented policy or not).</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Smoking (Mass. General Laws Ch. 270, Sec 22).</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Creating a disturbance by making noise, talking loudly, or engaging in other disruptive </w:t>
      </w:r>
      <w:r w:rsidRPr="00702449">
        <w:rPr>
          <w:rFonts w:ascii="Calibri" w:eastAsia="Times New Roman" w:hAnsi="Calibri" w:cs="Calibri"/>
          <w:sz w:val="32"/>
          <w:szCs w:val="32"/>
        </w:rPr>
        <w:t>conduct (MGL, Ch. 272, Sec 41).</w:t>
      </w:r>
    </w:p>
    <w:p w:rsidR="00A71B4C"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Interfering with another </w:t>
      </w:r>
      <w:r w:rsidR="00A71B4C" w:rsidRPr="00702449">
        <w:rPr>
          <w:rFonts w:ascii="Calibri" w:eastAsia="Times New Roman" w:hAnsi="Calibri" w:cs="Calibri"/>
          <w:sz w:val="32"/>
          <w:szCs w:val="32"/>
        </w:rPr>
        <w:t>user</w:t>
      </w:r>
      <w:r w:rsidRPr="00702449">
        <w:rPr>
          <w:rFonts w:ascii="Calibri" w:eastAsia="Times New Roman" w:hAnsi="Calibri" w:cs="Calibri"/>
          <w:sz w:val="32"/>
          <w:szCs w:val="32"/>
        </w:rPr>
        <w:t>’s right to use the library</w:t>
      </w:r>
      <w:r w:rsidR="00A71B4C" w:rsidRPr="00702449">
        <w:rPr>
          <w:rFonts w:ascii="Calibri" w:eastAsia="Times New Roman" w:hAnsi="Calibri" w:cs="Calibri"/>
          <w:sz w:val="32"/>
          <w:szCs w:val="32"/>
        </w:rPr>
        <w:t xml:space="preserve"> or</w:t>
      </w:r>
      <w:r w:rsidR="004F681B" w:rsidRPr="00702449">
        <w:rPr>
          <w:rFonts w:ascii="Calibri" w:eastAsia="Times New Roman" w:hAnsi="Calibri" w:cs="Calibri"/>
          <w:sz w:val="32"/>
          <w:szCs w:val="32"/>
        </w:rPr>
        <w:t xml:space="preserve"> privacy while using the library</w:t>
      </w:r>
      <w:r w:rsidR="00A71B4C" w:rsidRPr="00702449">
        <w:rPr>
          <w:rFonts w:ascii="Calibri" w:eastAsia="Times New Roman" w:hAnsi="Calibri" w:cs="Calibri"/>
          <w:sz w:val="32"/>
          <w:szCs w:val="32"/>
        </w:rPr>
        <w:t>.</w:t>
      </w:r>
    </w:p>
    <w:p w:rsidR="00260EF0" w:rsidRPr="00702449" w:rsidRDefault="00A71B4C"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Interfering </w:t>
      </w:r>
      <w:r w:rsidR="00260EF0" w:rsidRPr="00702449">
        <w:rPr>
          <w:rFonts w:ascii="Calibri" w:eastAsia="Times New Roman" w:hAnsi="Calibri" w:cs="Calibri"/>
          <w:sz w:val="32"/>
          <w:szCs w:val="32"/>
        </w:rPr>
        <w:t xml:space="preserve">with the library staff’s </w:t>
      </w:r>
      <w:r w:rsidR="004F681B" w:rsidRPr="00702449">
        <w:rPr>
          <w:rFonts w:ascii="Calibri" w:eastAsia="Times New Roman" w:hAnsi="Calibri" w:cs="Calibri"/>
          <w:sz w:val="32"/>
          <w:szCs w:val="32"/>
        </w:rPr>
        <w:t xml:space="preserve">ability to perform </w:t>
      </w:r>
      <w:r w:rsidR="00260EF0" w:rsidRPr="00702449">
        <w:rPr>
          <w:rFonts w:ascii="Calibri" w:eastAsia="Times New Roman" w:hAnsi="Calibri" w:cs="Calibri"/>
          <w:sz w:val="32"/>
          <w:szCs w:val="32"/>
        </w:rPr>
        <w:t>their duties.</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lastRenderedPageBreak/>
        <w:t>Threatening behavior including, but not limited to: violence, threats of violence, and possession of weapons (MGL, CH. 272, Sec. 10).</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Bringing animals into the library except those needed to assist </w:t>
      </w:r>
      <w:r w:rsidR="00A71B4C">
        <w:rPr>
          <w:rFonts w:ascii="Calibri" w:eastAsia="Times New Roman" w:hAnsi="Calibri" w:cs="Calibri"/>
          <w:sz w:val="32"/>
          <w:szCs w:val="32"/>
        </w:rPr>
        <w:t>user</w:t>
      </w:r>
      <w:r w:rsidRPr="004B5B3F">
        <w:rPr>
          <w:rFonts w:ascii="Calibri" w:eastAsia="Times New Roman" w:hAnsi="Calibri" w:cs="Calibri"/>
          <w:sz w:val="32"/>
          <w:szCs w:val="32"/>
        </w:rPr>
        <w:t xml:space="preserve">s with </w:t>
      </w:r>
      <w:r w:rsidRPr="00702449">
        <w:rPr>
          <w:rFonts w:ascii="Calibri" w:eastAsia="Times New Roman" w:hAnsi="Calibri" w:cs="Calibri"/>
          <w:sz w:val="32"/>
          <w:szCs w:val="32"/>
        </w:rPr>
        <w:t>disabilities (MGL, CH. 272, Sec. 98A).</w:t>
      </w:r>
    </w:p>
    <w:p w:rsidR="004F681B" w:rsidRPr="00702449" w:rsidRDefault="004F681B"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Video</w:t>
      </w:r>
      <w:r w:rsidR="00702449" w:rsidRPr="00702449">
        <w:rPr>
          <w:rFonts w:ascii="Calibri" w:eastAsia="Times New Roman" w:hAnsi="Calibri" w:cs="Calibri"/>
          <w:sz w:val="32"/>
          <w:szCs w:val="32"/>
        </w:rPr>
        <w:t xml:space="preserve"> </w:t>
      </w:r>
      <w:r w:rsidRPr="00702449">
        <w:rPr>
          <w:rFonts w:ascii="Calibri" w:eastAsia="Times New Roman" w:hAnsi="Calibri" w:cs="Calibri"/>
          <w:sz w:val="32"/>
          <w:szCs w:val="32"/>
        </w:rPr>
        <w:t xml:space="preserve">recording, photographing, recording other users’ </w:t>
      </w:r>
      <w:r w:rsidR="00D2774D" w:rsidRPr="00702449">
        <w:rPr>
          <w:rFonts w:ascii="Calibri" w:eastAsia="Times New Roman" w:hAnsi="Calibri" w:cs="Calibri"/>
          <w:sz w:val="32"/>
          <w:szCs w:val="32"/>
        </w:rPr>
        <w:t xml:space="preserve">digital device screens, work, or materials in their use in such a way as to violate their privacy. Such conduct involuntarily discloses their intellectual activity, which can have a </w:t>
      </w:r>
      <w:r w:rsidR="00702449" w:rsidRPr="00702449">
        <w:rPr>
          <w:rFonts w:ascii="Calibri" w:eastAsia="Times New Roman" w:hAnsi="Calibri" w:cs="Calibri"/>
          <w:sz w:val="32"/>
          <w:szCs w:val="32"/>
        </w:rPr>
        <w:t>suppresive</w:t>
      </w:r>
      <w:r w:rsidR="00D2774D" w:rsidRPr="00702449">
        <w:rPr>
          <w:rFonts w:ascii="Calibri" w:eastAsia="Times New Roman" w:hAnsi="Calibri" w:cs="Calibri"/>
          <w:sz w:val="32"/>
          <w:szCs w:val="32"/>
        </w:rPr>
        <w:t xml:space="preserve"> effect on their First Amendment Rights.</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Using audio equipment so that others may hear it.</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Possessing, consuming, or being under the influence of alcohol or illegal drugs.</w:t>
      </w:r>
    </w:p>
    <w:p w:rsidR="004F681B" w:rsidRPr="00702449" w:rsidRDefault="004F681B"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Entering offices, areas, and spaces designated as “Staff Only.” </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Misusing the restrooms</w:t>
      </w:r>
    </w:p>
    <w:p w:rsidR="00260EF0" w:rsidRPr="00702449"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Soliciting or canvassing of any kind.</w:t>
      </w:r>
    </w:p>
    <w:p w:rsidR="00C43E7A" w:rsidRPr="00702449" w:rsidRDefault="00260EF0" w:rsidP="000B537D">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Leaving a child </w:t>
      </w:r>
      <w:r w:rsidR="00C43E7A" w:rsidRPr="00702449">
        <w:rPr>
          <w:rFonts w:ascii="Calibri" w:eastAsia="Times New Roman" w:hAnsi="Calibri" w:cs="Calibri"/>
          <w:sz w:val="32"/>
          <w:szCs w:val="32"/>
        </w:rPr>
        <w:t xml:space="preserve">under the age of </w:t>
      </w:r>
      <w:r w:rsidR="00746AB8" w:rsidRPr="00702449">
        <w:rPr>
          <w:rFonts w:ascii="Calibri" w:eastAsia="Times New Roman" w:hAnsi="Calibri" w:cs="Calibri"/>
          <w:sz w:val="32"/>
          <w:szCs w:val="32"/>
        </w:rPr>
        <w:t>8</w:t>
      </w:r>
      <w:r w:rsidR="00C43E7A" w:rsidRPr="00702449">
        <w:rPr>
          <w:rFonts w:ascii="Calibri" w:eastAsia="Times New Roman" w:hAnsi="Calibri" w:cs="Calibri"/>
          <w:sz w:val="32"/>
          <w:szCs w:val="32"/>
        </w:rPr>
        <w:t xml:space="preserve"> </w:t>
      </w:r>
      <w:r w:rsidRPr="00702449">
        <w:rPr>
          <w:rFonts w:ascii="Calibri" w:eastAsia="Times New Roman" w:hAnsi="Calibri" w:cs="Calibri"/>
          <w:sz w:val="32"/>
          <w:szCs w:val="32"/>
        </w:rPr>
        <w:t xml:space="preserve">unattended (without </w:t>
      </w:r>
      <w:r w:rsidR="00746AB8" w:rsidRPr="00702449">
        <w:rPr>
          <w:rFonts w:ascii="Calibri" w:eastAsia="Times New Roman" w:hAnsi="Calibri" w:cs="Calibri"/>
          <w:sz w:val="32"/>
          <w:szCs w:val="32"/>
        </w:rPr>
        <w:t xml:space="preserve">the care of </w:t>
      </w:r>
      <w:r w:rsidRPr="00702449">
        <w:rPr>
          <w:rFonts w:ascii="Calibri" w:eastAsia="Times New Roman" w:hAnsi="Calibri" w:cs="Calibri"/>
          <w:sz w:val="32"/>
          <w:szCs w:val="32"/>
        </w:rPr>
        <w:t>someone 1</w:t>
      </w:r>
      <w:r w:rsidR="00746AB8" w:rsidRPr="00702449">
        <w:rPr>
          <w:rFonts w:ascii="Calibri" w:eastAsia="Times New Roman" w:hAnsi="Calibri" w:cs="Calibri"/>
          <w:sz w:val="32"/>
          <w:szCs w:val="32"/>
        </w:rPr>
        <w:t>2</w:t>
      </w:r>
      <w:r w:rsidRPr="00702449">
        <w:rPr>
          <w:rFonts w:ascii="Calibri" w:eastAsia="Times New Roman" w:hAnsi="Calibri" w:cs="Calibri"/>
          <w:sz w:val="32"/>
          <w:szCs w:val="32"/>
        </w:rPr>
        <w:t xml:space="preserve"> yrs. or older) in the library.  Parents are ultimately responsible for the behavior and supervision of their children</w:t>
      </w:r>
      <w:r w:rsidR="00B67DE2" w:rsidRPr="00702449">
        <w:rPr>
          <w:rFonts w:ascii="Calibri" w:eastAsia="Times New Roman" w:hAnsi="Calibri" w:cs="Calibri"/>
          <w:sz w:val="32"/>
          <w:szCs w:val="32"/>
        </w:rPr>
        <w:t>. (see also Unattended Minors Policy.)</w:t>
      </w:r>
    </w:p>
    <w:p w:rsidR="00260EF0" w:rsidRPr="004B5B3F" w:rsidRDefault="00260EF0" w:rsidP="000B537D">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Running.</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Sleeping.</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Using or storing wheeled devices in the library (or on library property except in designated areas) including bicycles, self-propelled tricycles or scooters, skateboards, roller skates, rollerblades and four wheeled shopping carts.  All of these devices must be left outside of the building. (Wheeled luggage that would fit airline guidelines for overhead storage, collapsible wheeled carts used for shopping, wheelchairs, walkers and strollers are allowed).</w:t>
      </w:r>
    </w:p>
    <w:p w:rsidR="00260EF0" w:rsidRPr="004B5B3F" w:rsidRDefault="00260EF0" w:rsidP="00260EF0">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t>Those who damage or deface library materials or property will be prosecuted (MGL,CH. 266, Sec. 100). Parents can be held liable for damage done by a child under 18 (MGL,CH.231, Sec. 85G).</w:t>
      </w:r>
    </w:p>
    <w:p w:rsidR="00B54B42" w:rsidRPr="004B5B3F" w:rsidRDefault="00260EF0" w:rsidP="00B54B42">
      <w:pPr>
        <w:numPr>
          <w:ilvl w:val="0"/>
          <w:numId w:val="8"/>
        </w:numPr>
        <w:shd w:val="clear" w:color="auto" w:fill="FFFFFF"/>
        <w:spacing w:after="0" w:line="240" w:lineRule="auto"/>
        <w:ind w:left="0"/>
        <w:textAlignment w:val="baseline"/>
        <w:rPr>
          <w:rFonts w:ascii="Calibri" w:eastAsia="Times New Roman" w:hAnsi="Calibri" w:cs="Calibri"/>
          <w:sz w:val="32"/>
          <w:szCs w:val="32"/>
        </w:rPr>
      </w:pPr>
      <w:r w:rsidRPr="004B5B3F">
        <w:rPr>
          <w:rFonts w:ascii="Calibri" w:eastAsia="Times New Roman" w:hAnsi="Calibri" w:cs="Calibri"/>
          <w:sz w:val="32"/>
          <w:szCs w:val="32"/>
        </w:rPr>
        <w:lastRenderedPageBreak/>
        <w:t xml:space="preserve">Theft of library materials, use of false identification to obtain a library card, or use of another </w:t>
      </w:r>
      <w:r w:rsidR="00A71B4C">
        <w:rPr>
          <w:rFonts w:ascii="Calibri" w:eastAsia="Times New Roman" w:hAnsi="Calibri" w:cs="Calibri"/>
          <w:sz w:val="32"/>
          <w:szCs w:val="32"/>
        </w:rPr>
        <w:t>user</w:t>
      </w:r>
      <w:r w:rsidRPr="004B5B3F">
        <w:rPr>
          <w:rFonts w:ascii="Calibri" w:eastAsia="Times New Roman" w:hAnsi="Calibri" w:cs="Calibri"/>
          <w:sz w:val="32"/>
          <w:szCs w:val="32"/>
        </w:rPr>
        <w:t>’s library card without permission is against state law. (MGL CH. 266, Sec. 99).</w:t>
      </w:r>
    </w:p>
    <w:p w:rsidR="00C43E7A" w:rsidRPr="004B5B3F" w:rsidRDefault="00C43E7A" w:rsidP="00C43E7A">
      <w:pPr>
        <w:shd w:val="clear" w:color="auto" w:fill="FFFFFF"/>
        <w:spacing w:after="0" w:line="240" w:lineRule="auto"/>
        <w:textAlignment w:val="baseline"/>
        <w:rPr>
          <w:rFonts w:ascii="Calibri" w:eastAsia="Times New Roman" w:hAnsi="Calibri" w:cs="Calibri"/>
          <w:strike/>
          <w:sz w:val="32"/>
          <w:szCs w:val="32"/>
        </w:rPr>
      </w:pPr>
    </w:p>
    <w:p w:rsidR="00260EF0" w:rsidRPr="00702449" w:rsidRDefault="00B54B42"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 xml:space="preserve">Library management will enforce these rules with the aim of bringing the </w:t>
      </w:r>
      <w:r w:rsidR="003A7BE8">
        <w:rPr>
          <w:rFonts w:ascii="Calibri" w:eastAsia="Times New Roman" w:hAnsi="Calibri" w:cs="Calibri"/>
          <w:sz w:val="32"/>
          <w:szCs w:val="32"/>
        </w:rPr>
        <w:t>u</w:t>
      </w:r>
      <w:r w:rsidR="00A71B4C">
        <w:rPr>
          <w:rFonts w:ascii="Calibri" w:eastAsia="Times New Roman" w:hAnsi="Calibri" w:cs="Calibri"/>
          <w:sz w:val="32"/>
          <w:szCs w:val="32"/>
        </w:rPr>
        <w:t>ser</w:t>
      </w:r>
      <w:r w:rsidRPr="004B5B3F">
        <w:rPr>
          <w:rFonts w:ascii="Calibri" w:eastAsia="Times New Roman" w:hAnsi="Calibri" w:cs="Calibri"/>
          <w:sz w:val="32"/>
          <w:szCs w:val="32"/>
        </w:rPr>
        <w:t xml:space="preserve"> into compliance with the code of conduct, and to exhibit consideration for the rights of fellow </w:t>
      </w:r>
      <w:r w:rsidR="003A7BE8">
        <w:rPr>
          <w:rFonts w:ascii="Calibri" w:eastAsia="Times New Roman" w:hAnsi="Calibri" w:cs="Calibri"/>
          <w:sz w:val="32"/>
          <w:szCs w:val="32"/>
        </w:rPr>
        <w:t>u</w:t>
      </w:r>
      <w:r w:rsidR="00A71B4C">
        <w:rPr>
          <w:rFonts w:ascii="Calibri" w:eastAsia="Times New Roman" w:hAnsi="Calibri" w:cs="Calibri"/>
          <w:sz w:val="32"/>
          <w:szCs w:val="32"/>
        </w:rPr>
        <w:t>ser</w:t>
      </w:r>
      <w:r w:rsidRPr="004B5B3F">
        <w:rPr>
          <w:rFonts w:ascii="Calibri" w:eastAsia="Times New Roman" w:hAnsi="Calibri" w:cs="Calibri"/>
          <w:sz w:val="32"/>
          <w:szCs w:val="32"/>
        </w:rPr>
        <w:t xml:space="preserve">s, without undue escalation of disciplinary action.  </w:t>
      </w:r>
      <w:r w:rsidR="00260EF0" w:rsidRPr="004B5B3F">
        <w:rPr>
          <w:rFonts w:ascii="Calibri" w:eastAsia="Times New Roman" w:hAnsi="Calibri" w:cs="Calibri"/>
          <w:sz w:val="32"/>
          <w:szCs w:val="32"/>
        </w:rPr>
        <w:t xml:space="preserve">Any </w:t>
      </w:r>
      <w:r w:rsidR="00A71B4C">
        <w:rPr>
          <w:rFonts w:ascii="Calibri" w:eastAsia="Times New Roman" w:hAnsi="Calibri" w:cs="Calibri"/>
          <w:sz w:val="32"/>
          <w:szCs w:val="32"/>
        </w:rPr>
        <w:t>User</w:t>
      </w:r>
      <w:r w:rsidR="00260EF0" w:rsidRPr="004B5B3F">
        <w:rPr>
          <w:rFonts w:ascii="Calibri" w:eastAsia="Times New Roman" w:hAnsi="Calibri" w:cs="Calibri"/>
          <w:sz w:val="32"/>
          <w:szCs w:val="32"/>
        </w:rPr>
        <w:t xml:space="preserve">s, whether adults or minors, displaying these behaviors </w:t>
      </w:r>
      <w:r w:rsidR="00260EF0" w:rsidRPr="00702449">
        <w:rPr>
          <w:rFonts w:ascii="Calibri" w:eastAsia="Times New Roman" w:hAnsi="Calibri" w:cs="Calibri"/>
          <w:sz w:val="32"/>
          <w:szCs w:val="32"/>
        </w:rPr>
        <w:t xml:space="preserve">will </w:t>
      </w:r>
      <w:r w:rsidR="00D2774D" w:rsidRPr="00702449">
        <w:rPr>
          <w:rFonts w:ascii="Calibri" w:eastAsia="Times New Roman" w:hAnsi="Calibri" w:cs="Calibri"/>
          <w:sz w:val="32"/>
          <w:szCs w:val="32"/>
        </w:rPr>
        <w:t xml:space="preserve">most often </w:t>
      </w:r>
      <w:r w:rsidR="00260EF0" w:rsidRPr="00702449">
        <w:rPr>
          <w:rFonts w:ascii="Calibri" w:eastAsia="Times New Roman" w:hAnsi="Calibri" w:cs="Calibri"/>
          <w:sz w:val="32"/>
          <w:szCs w:val="32"/>
        </w:rPr>
        <w:t xml:space="preserve">be </w:t>
      </w:r>
      <w:r w:rsidR="00A71B4C" w:rsidRPr="00702449">
        <w:rPr>
          <w:rFonts w:ascii="Calibri" w:eastAsia="Times New Roman" w:hAnsi="Calibri" w:cs="Calibri"/>
          <w:sz w:val="32"/>
          <w:szCs w:val="32"/>
        </w:rPr>
        <w:t>handl</w:t>
      </w:r>
      <w:r w:rsidR="00260EF0" w:rsidRPr="00702449">
        <w:rPr>
          <w:rFonts w:ascii="Calibri" w:eastAsia="Times New Roman" w:hAnsi="Calibri" w:cs="Calibri"/>
          <w:sz w:val="32"/>
          <w:szCs w:val="32"/>
        </w:rPr>
        <w:t>ed in the following manner</w:t>
      </w:r>
      <w:r w:rsidR="00D2774D" w:rsidRPr="00702449">
        <w:rPr>
          <w:rFonts w:ascii="Calibri" w:eastAsia="Times New Roman" w:hAnsi="Calibri" w:cs="Calibri"/>
          <w:sz w:val="32"/>
          <w:szCs w:val="32"/>
        </w:rPr>
        <w:t>:</w:t>
      </w:r>
      <w:r w:rsidR="00260EF0" w:rsidRPr="00702449">
        <w:rPr>
          <w:rFonts w:ascii="Calibri" w:eastAsia="Times New Roman" w:hAnsi="Calibri" w:cs="Calibri"/>
          <w:sz w:val="32"/>
          <w:szCs w:val="32"/>
        </w:rPr>
        <w:t xml:space="preserve"> </w:t>
      </w:r>
    </w:p>
    <w:p w:rsidR="00C43E7A"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702449">
        <w:rPr>
          <w:rFonts w:ascii="Calibri" w:eastAsia="Times New Roman" w:hAnsi="Calibri" w:cs="Calibri"/>
          <w:sz w:val="32"/>
          <w:szCs w:val="32"/>
        </w:rPr>
        <w:t xml:space="preserve">FIRST VIOLATION: Initial warning, given copy of </w:t>
      </w:r>
      <w:r w:rsidRPr="004B5B3F">
        <w:rPr>
          <w:rFonts w:ascii="Calibri" w:eastAsia="Times New Roman" w:hAnsi="Calibri" w:cs="Calibri"/>
          <w:sz w:val="32"/>
          <w:szCs w:val="32"/>
        </w:rPr>
        <w:t xml:space="preserve">Library </w:t>
      </w:r>
      <w:r w:rsidR="00B67DE2" w:rsidRPr="004B5B3F">
        <w:rPr>
          <w:rFonts w:ascii="Calibri" w:eastAsia="Times New Roman" w:hAnsi="Calibri" w:cs="Calibri"/>
          <w:sz w:val="32"/>
          <w:szCs w:val="32"/>
        </w:rPr>
        <w:t>User Behavior Policy</w:t>
      </w:r>
      <w:r w:rsidRPr="004B5B3F">
        <w:rPr>
          <w:rFonts w:ascii="Calibri" w:eastAsia="Times New Roman" w:hAnsi="Calibri" w:cs="Calibri"/>
          <w:sz w:val="32"/>
          <w:szCs w:val="32"/>
        </w:rPr>
        <w:t>.</w:t>
      </w:r>
    </w:p>
    <w:p w:rsidR="00C43E7A"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SECOND VIOLATION: Library privileges suspended for one week.</w:t>
      </w:r>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THIRD VIOLATION: Library privileges suspended for one month.</w:t>
      </w:r>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SUBSEQUENT VIOLATIONS:  Will be dealt with on a case-by-case basis. For minors, this will entail contacting and involving their parents or guardians.</w:t>
      </w:r>
    </w:p>
    <w:p w:rsidR="00260EF0"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FAILURE TO COMPLY WITH ONE OR MORE OF THE LIBRARY’S ESTABLISHED POLICIES MAY RESULT IN SUSPENSION OF LIBRARY PRIVILEGES.</w:t>
      </w:r>
    </w:p>
    <w:p w:rsidR="00D2774D" w:rsidRPr="00702449" w:rsidRDefault="00D2774D" w:rsidP="00260EF0">
      <w:pPr>
        <w:shd w:val="clear" w:color="auto" w:fill="FFFFFF"/>
        <w:spacing w:after="360" w:line="240" w:lineRule="auto"/>
        <w:textAlignment w:val="baseline"/>
        <w:rPr>
          <w:rFonts w:ascii="Calibri" w:eastAsia="Times New Roman" w:hAnsi="Calibri" w:cs="Calibri"/>
          <w:sz w:val="32"/>
          <w:szCs w:val="32"/>
        </w:rPr>
      </w:pPr>
      <w:r w:rsidRPr="00702449">
        <w:rPr>
          <w:rFonts w:ascii="Calibri" w:eastAsia="Times New Roman" w:hAnsi="Calibri" w:cs="Calibri"/>
          <w:sz w:val="32"/>
          <w:szCs w:val="32"/>
        </w:rPr>
        <w:t>Ignoring staff directives to cease and desist in behaviors which violate the rights of others to use Library services in peace and privacy may warrant a call for police attention.</w:t>
      </w:r>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 </w:t>
      </w:r>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lastRenderedPageBreak/>
        <w:t>Approved</w:t>
      </w:r>
      <w:bookmarkStart w:id="0" w:name="_GoBack"/>
      <w:bookmarkEnd w:id="0"/>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Board of Library Trustees</w:t>
      </w:r>
    </w:p>
    <w:p w:rsidR="00260EF0"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November 7, 2013</w:t>
      </w:r>
    </w:p>
    <w:p w:rsidR="008E06F9" w:rsidRPr="004B5B3F" w:rsidRDefault="00260EF0" w:rsidP="00260EF0">
      <w:pPr>
        <w:shd w:val="clear" w:color="auto" w:fill="FFFFFF"/>
        <w:spacing w:after="360" w:line="240" w:lineRule="auto"/>
        <w:textAlignment w:val="baseline"/>
        <w:rPr>
          <w:rFonts w:ascii="Calibri" w:eastAsia="Times New Roman" w:hAnsi="Calibri" w:cs="Calibri"/>
          <w:sz w:val="32"/>
          <w:szCs w:val="32"/>
        </w:rPr>
      </w:pPr>
      <w:r w:rsidRPr="004B5B3F">
        <w:rPr>
          <w:rFonts w:ascii="Calibri" w:eastAsia="Times New Roman" w:hAnsi="Calibri" w:cs="Calibri"/>
          <w:sz w:val="32"/>
          <w:szCs w:val="32"/>
        </w:rPr>
        <w:t>Amended May 4, 2017</w:t>
      </w:r>
    </w:p>
    <w:p w:rsidR="004B5B3F" w:rsidRDefault="00CE0A42" w:rsidP="00260EF0">
      <w:pPr>
        <w:shd w:val="clear" w:color="auto" w:fill="FFFFFF"/>
        <w:spacing w:after="360" w:line="240" w:lineRule="auto"/>
        <w:textAlignment w:val="baseline"/>
        <w:rPr>
          <w:rFonts w:ascii="Calibri" w:eastAsia="Times New Roman" w:hAnsi="Calibri" w:cs="Calibri"/>
          <w:sz w:val="32"/>
          <w:szCs w:val="32"/>
        </w:rPr>
      </w:pPr>
      <w:r>
        <w:rPr>
          <w:rFonts w:ascii="Calibri" w:eastAsia="Times New Roman" w:hAnsi="Calibri" w:cs="Calibri"/>
          <w:sz w:val="32"/>
          <w:szCs w:val="32"/>
        </w:rPr>
        <w:t>Revised</w:t>
      </w:r>
      <w:r w:rsidR="004B5B3F" w:rsidRPr="004B5B3F">
        <w:rPr>
          <w:rFonts w:ascii="Calibri" w:eastAsia="Times New Roman" w:hAnsi="Calibri" w:cs="Calibri"/>
          <w:sz w:val="32"/>
          <w:szCs w:val="32"/>
        </w:rPr>
        <w:t xml:space="preserve"> </w:t>
      </w:r>
      <w:r w:rsidR="00C675FE">
        <w:rPr>
          <w:rFonts w:ascii="Calibri" w:eastAsia="Times New Roman" w:hAnsi="Calibri" w:cs="Calibri"/>
          <w:sz w:val="32"/>
          <w:szCs w:val="32"/>
        </w:rPr>
        <w:t>December 7, 2017</w:t>
      </w:r>
    </w:p>
    <w:p w:rsidR="00265B4F" w:rsidRDefault="00265B4F" w:rsidP="00260EF0">
      <w:pPr>
        <w:shd w:val="clear" w:color="auto" w:fill="FFFFFF"/>
        <w:spacing w:after="360" w:line="240" w:lineRule="auto"/>
        <w:textAlignment w:val="baseline"/>
        <w:rPr>
          <w:rFonts w:ascii="Calibri" w:eastAsia="Times New Roman" w:hAnsi="Calibri" w:cs="Calibri"/>
          <w:sz w:val="32"/>
          <w:szCs w:val="32"/>
        </w:rPr>
      </w:pPr>
      <w:r>
        <w:rPr>
          <w:rFonts w:ascii="Calibri" w:eastAsia="Times New Roman" w:hAnsi="Calibri" w:cs="Calibri"/>
          <w:sz w:val="32"/>
          <w:szCs w:val="32"/>
        </w:rPr>
        <w:t>Revised April 5, 2018</w:t>
      </w:r>
    </w:p>
    <w:p w:rsidR="00D2774D" w:rsidRPr="00702449" w:rsidRDefault="00D2774D" w:rsidP="00260EF0">
      <w:pPr>
        <w:shd w:val="clear" w:color="auto" w:fill="FFFFFF"/>
        <w:spacing w:after="360" w:line="240" w:lineRule="auto"/>
        <w:textAlignment w:val="baseline"/>
        <w:rPr>
          <w:rFonts w:ascii="Calibri" w:hAnsi="Calibri" w:cs="Calibri"/>
          <w:sz w:val="32"/>
          <w:szCs w:val="32"/>
        </w:rPr>
      </w:pPr>
      <w:r w:rsidRPr="00702449">
        <w:rPr>
          <w:rFonts w:ascii="Calibri" w:eastAsia="Times New Roman" w:hAnsi="Calibri" w:cs="Calibri"/>
          <w:sz w:val="32"/>
          <w:szCs w:val="32"/>
        </w:rPr>
        <w:t>Revised September 14, 2023</w:t>
      </w:r>
    </w:p>
    <w:sectPr w:rsidR="00D2774D" w:rsidRPr="007024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2B" w:rsidRDefault="00B24F2B" w:rsidP="00CA1B80">
      <w:pPr>
        <w:spacing w:after="0" w:line="240" w:lineRule="auto"/>
      </w:pPr>
      <w:r>
        <w:separator/>
      </w:r>
    </w:p>
  </w:endnote>
  <w:endnote w:type="continuationSeparator" w:id="0">
    <w:p w:rsidR="00B24F2B" w:rsidRDefault="00B24F2B" w:rsidP="00CA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718544"/>
      <w:docPartObj>
        <w:docPartGallery w:val="Page Numbers (Bottom of Page)"/>
        <w:docPartUnique/>
      </w:docPartObj>
    </w:sdtPr>
    <w:sdtEndPr>
      <w:rPr>
        <w:noProof/>
      </w:rPr>
    </w:sdtEndPr>
    <w:sdtContent>
      <w:p w:rsidR="00CA1B80" w:rsidRDefault="00CA1B80">
        <w:pPr>
          <w:pStyle w:val="Footer"/>
          <w:jc w:val="center"/>
        </w:pPr>
        <w:r>
          <w:fldChar w:fldCharType="begin"/>
        </w:r>
        <w:r>
          <w:instrText xml:space="preserve"> PAGE   \* MERGEFORMAT </w:instrText>
        </w:r>
        <w:r>
          <w:fldChar w:fldCharType="separate"/>
        </w:r>
        <w:r w:rsidR="00702449">
          <w:rPr>
            <w:noProof/>
          </w:rPr>
          <w:t>1</w:t>
        </w:r>
        <w:r>
          <w:rPr>
            <w:noProof/>
          </w:rPr>
          <w:fldChar w:fldCharType="end"/>
        </w:r>
      </w:p>
    </w:sdtContent>
  </w:sdt>
  <w:p w:rsidR="00421DAF" w:rsidRDefault="0042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2B" w:rsidRDefault="00B24F2B" w:rsidP="00CA1B80">
      <w:pPr>
        <w:spacing w:after="0" w:line="240" w:lineRule="auto"/>
      </w:pPr>
      <w:r>
        <w:separator/>
      </w:r>
    </w:p>
  </w:footnote>
  <w:footnote w:type="continuationSeparator" w:id="0">
    <w:p w:rsidR="00B24F2B" w:rsidRDefault="00B24F2B" w:rsidP="00CA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80" w:rsidRPr="00CA1B80" w:rsidRDefault="00CA1B80" w:rsidP="00CA1B80">
    <w:pPr>
      <w:rPr>
        <w:rFonts w:ascii="Calibri" w:hAnsi="Calibri" w:cs="Calibri"/>
        <w:sz w:val="32"/>
        <w:szCs w:val="32"/>
      </w:rPr>
    </w:pPr>
    <w:r w:rsidRPr="00CA1B80">
      <w:rPr>
        <w:rFonts w:ascii="Calibri" w:hAnsi="Calibri" w:cs="Calibri"/>
        <w:sz w:val="32"/>
        <w:szCs w:val="32"/>
      </w:rPr>
      <w:t xml:space="preserve">Saugus Public </w:t>
    </w:r>
    <w:r w:rsidR="000A3845" w:rsidRPr="00CA1B80">
      <w:rPr>
        <w:rFonts w:ascii="Calibri" w:hAnsi="Calibri" w:cs="Calibri"/>
        <w:sz w:val="32"/>
        <w:szCs w:val="32"/>
      </w:rPr>
      <w:t>Library</w:t>
    </w:r>
    <w:r w:rsidR="000A3845">
      <w:rPr>
        <w:rFonts w:ascii="Calibri" w:hAnsi="Calibri" w:cs="Calibri"/>
        <w:sz w:val="32"/>
        <w:szCs w:val="32"/>
      </w:rPr>
      <w:t xml:space="preserve">                         </w:t>
    </w:r>
    <w:r w:rsidR="00C95B45">
      <w:rPr>
        <w:rFonts w:ascii="Calibri" w:hAnsi="Calibri" w:cs="Calibri"/>
        <w:sz w:val="32"/>
        <w:szCs w:val="32"/>
      </w:rPr>
      <w:t xml:space="preserve">           </w:t>
    </w:r>
  </w:p>
  <w:p w:rsidR="00CA1B80" w:rsidRPr="00CA1B80" w:rsidRDefault="00EF4638" w:rsidP="000A3845">
    <w:pPr>
      <w:pStyle w:val="NormalWeb"/>
      <w:shd w:val="clear" w:color="auto" w:fill="FFFFFF"/>
      <w:tabs>
        <w:tab w:val="left" w:pos="6015"/>
      </w:tabs>
      <w:spacing w:before="0" w:beforeAutospacing="0" w:after="360" w:afterAutospacing="0"/>
      <w:textAlignment w:val="baseline"/>
      <w:rPr>
        <w:rFonts w:asciiTheme="minorHAnsi" w:hAnsiTheme="minorHAnsi" w:cstheme="minorHAnsi"/>
        <w:sz w:val="36"/>
        <w:szCs w:val="36"/>
      </w:rPr>
    </w:pPr>
    <w:r>
      <w:rPr>
        <w:rFonts w:asciiTheme="minorHAnsi" w:hAnsiTheme="minorHAnsi" w:cstheme="minorHAnsi"/>
        <w:sz w:val="36"/>
        <w:szCs w:val="36"/>
      </w:rPr>
      <w:t xml:space="preserve">Library </w:t>
    </w:r>
    <w:r w:rsidR="00260EF0">
      <w:rPr>
        <w:rFonts w:asciiTheme="minorHAnsi" w:hAnsiTheme="minorHAnsi" w:cstheme="minorHAnsi"/>
        <w:sz w:val="36"/>
        <w:szCs w:val="36"/>
      </w:rPr>
      <w:t>User Behavior</w:t>
    </w:r>
    <w:r w:rsidR="00CA1B80" w:rsidRPr="00CA1B80">
      <w:rPr>
        <w:rFonts w:asciiTheme="minorHAnsi" w:hAnsiTheme="minorHAnsi" w:cstheme="minorHAnsi"/>
        <w:sz w:val="36"/>
        <w:szCs w:val="36"/>
      </w:rPr>
      <w:t xml:space="preserve"> Policy</w:t>
    </w:r>
    <w:r w:rsidR="000A3845">
      <w:rPr>
        <w:rFonts w:asciiTheme="minorHAnsi" w:hAnsiTheme="minorHAnsi" w:cstheme="minorHAnsi"/>
        <w:sz w:val="36"/>
        <w:szCs w:val="36"/>
      </w:rPr>
      <w:tab/>
    </w:r>
  </w:p>
  <w:p w:rsidR="00CA1B80" w:rsidRDefault="00CA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F6C"/>
    <w:multiLevelType w:val="multilevel"/>
    <w:tmpl w:val="670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125F"/>
    <w:multiLevelType w:val="hybridMultilevel"/>
    <w:tmpl w:val="17B8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0AA5"/>
    <w:multiLevelType w:val="multilevel"/>
    <w:tmpl w:val="FB4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52C99"/>
    <w:multiLevelType w:val="multilevel"/>
    <w:tmpl w:val="389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161BF"/>
    <w:multiLevelType w:val="hybridMultilevel"/>
    <w:tmpl w:val="62F6002E"/>
    <w:lvl w:ilvl="0" w:tplc="295E5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04D5"/>
    <w:multiLevelType w:val="multilevel"/>
    <w:tmpl w:val="214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32EEE"/>
    <w:multiLevelType w:val="hybridMultilevel"/>
    <w:tmpl w:val="57CC7E28"/>
    <w:lvl w:ilvl="0" w:tplc="DC8447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22862"/>
    <w:multiLevelType w:val="multilevel"/>
    <w:tmpl w:val="D1D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058F1"/>
    <w:multiLevelType w:val="hybridMultilevel"/>
    <w:tmpl w:val="96A4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92BB1"/>
    <w:multiLevelType w:val="multilevel"/>
    <w:tmpl w:val="C5C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407F5"/>
    <w:multiLevelType w:val="hybridMultilevel"/>
    <w:tmpl w:val="F99C6CDA"/>
    <w:lvl w:ilvl="0" w:tplc="84121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91DBA"/>
    <w:multiLevelType w:val="multilevel"/>
    <w:tmpl w:val="269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C87C2D"/>
    <w:multiLevelType w:val="multilevel"/>
    <w:tmpl w:val="3C6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11"/>
  </w:num>
  <w:num w:numId="5">
    <w:abstractNumId w:val="12"/>
  </w:num>
  <w:num w:numId="6">
    <w:abstractNumId w:val="5"/>
  </w:num>
  <w:num w:numId="7">
    <w:abstractNumId w:val="2"/>
  </w:num>
  <w:num w:numId="8">
    <w:abstractNumId w:val="0"/>
  </w:num>
  <w:num w:numId="9">
    <w:abstractNumId w:val="1"/>
  </w:num>
  <w:num w:numId="10">
    <w:abstractNumId w:val="8"/>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F9"/>
    <w:rsid w:val="00000A2F"/>
    <w:rsid w:val="0007229C"/>
    <w:rsid w:val="000A3845"/>
    <w:rsid w:val="000B2170"/>
    <w:rsid w:val="0011062C"/>
    <w:rsid w:val="00260EF0"/>
    <w:rsid w:val="00265B4F"/>
    <w:rsid w:val="00266710"/>
    <w:rsid w:val="00337853"/>
    <w:rsid w:val="003A7BE8"/>
    <w:rsid w:val="003C1003"/>
    <w:rsid w:val="00421DAF"/>
    <w:rsid w:val="004802E5"/>
    <w:rsid w:val="004B0BF0"/>
    <w:rsid w:val="004B5B3F"/>
    <w:rsid w:val="004F681B"/>
    <w:rsid w:val="00540B85"/>
    <w:rsid w:val="005D6715"/>
    <w:rsid w:val="005F342F"/>
    <w:rsid w:val="006479CF"/>
    <w:rsid w:val="00702449"/>
    <w:rsid w:val="00703B28"/>
    <w:rsid w:val="00716DE6"/>
    <w:rsid w:val="00746AB8"/>
    <w:rsid w:val="00791DAC"/>
    <w:rsid w:val="007B268D"/>
    <w:rsid w:val="008B4A48"/>
    <w:rsid w:val="008E06F9"/>
    <w:rsid w:val="00916163"/>
    <w:rsid w:val="00941CDA"/>
    <w:rsid w:val="00975688"/>
    <w:rsid w:val="009C1B15"/>
    <w:rsid w:val="00A269B4"/>
    <w:rsid w:val="00A37FC5"/>
    <w:rsid w:val="00A507C9"/>
    <w:rsid w:val="00A6139D"/>
    <w:rsid w:val="00A71B4C"/>
    <w:rsid w:val="00A872D1"/>
    <w:rsid w:val="00AF5B5D"/>
    <w:rsid w:val="00B24F2B"/>
    <w:rsid w:val="00B54B42"/>
    <w:rsid w:val="00B67DE2"/>
    <w:rsid w:val="00B709E6"/>
    <w:rsid w:val="00BA61EE"/>
    <w:rsid w:val="00C43E7A"/>
    <w:rsid w:val="00C5448C"/>
    <w:rsid w:val="00C675FE"/>
    <w:rsid w:val="00C95B45"/>
    <w:rsid w:val="00CA1B80"/>
    <w:rsid w:val="00CE0A42"/>
    <w:rsid w:val="00CF795A"/>
    <w:rsid w:val="00D107A6"/>
    <w:rsid w:val="00D2774D"/>
    <w:rsid w:val="00D547BC"/>
    <w:rsid w:val="00E9054B"/>
    <w:rsid w:val="00EA681B"/>
    <w:rsid w:val="00EE5A0D"/>
    <w:rsid w:val="00E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ED4C36-0D0E-4EDC-99A0-0321F65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80"/>
    <w:rPr>
      <w:rFonts w:ascii="Segoe UI" w:hAnsi="Segoe UI" w:cs="Segoe UI"/>
      <w:sz w:val="18"/>
      <w:szCs w:val="18"/>
    </w:rPr>
  </w:style>
  <w:style w:type="paragraph" w:styleId="Header">
    <w:name w:val="header"/>
    <w:basedOn w:val="Normal"/>
    <w:link w:val="HeaderChar"/>
    <w:uiPriority w:val="99"/>
    <w:unhideWhenUsed/>
    <w:rsid w:val="00CA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80"/>
  </w:style>
  <w:style w:type="paragraph" w:styleId="Footer">
    <w:name w:val="footer"/>
    <w:basedOn w:val="Normal"/>
    <w:link w:val="FooterChar"/>
    <w:uiPriority w:val="99"/>
    <w:unhideWhenUsed/>
    <w:rsid w:val="00CA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80"/>
  </w:style>
  <w:style w:type="paragraph" w:styleId="ListParagraph">
    <w:name w:val="List Paragraph"/>
    <w:basedOn w:val="Normal"/>
    <w:uiPriority w:val="34"/>
    <w:qFormat/>
    <w:rsid w:val="00C4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8484">
      <w:bodyDiv w:val="1"/>
      <w:marLeft w:val="0"/>
      <w:marRight w:val="0"/>
      <w:marTop w:val="0"/>
      <w:marBottom w:val="0"/>
      <w:divBdr>
        <w:top w:val="none" w:sz="0" w:space="0" w:color="auto"/>
        <w:left w:val="none" w:sz="0" w:space="0" w:color="auto"/>
        <w:bottom w:val="none" w:sz="0" w:space="0" w:color="auto"/>
        <w:right w:val="none" w:sz="0" w:space="0" w:color="auto"/>
      </w:divBdr>
    </w:div>
    <w:div w:id="110174024">
      <w:bodyDiv w:val="1"/>
      <w:marLeft w:val="0"/>
      <w:marRight w:val="0"/>
      <w:marTop w:val="0"/>
      <w:marBottom w:val="0"/>
      <w:divBdr>
        <w:top w:val="none" w:sz="0" w:space="0" w:color="auto"/>
        <w:left w:val="none" w:sz="0" w:space="0" w:color="auto"/>
        <w:bottom w:val="none" w:sz="0" w:space="0" w:color="auto"/>
        <w:right w:val="none" w:sz="0" w:space="0" w:color="auto"/>
      </w:divBdr>
    </w:div>
    <w:div w:id="212078258">
      <w:bodyDiv w:val="1"/>
      <w:marLeft w:val="0"/>
      <w:marRight w:val="0"/>
      <w:marTop w:val="0"/>
      <w:marBottom w:val="0"/>
      <w:divBdr>
        <w:top w:val="none" w:sz="0" w:space="0" w:color="auto"/>
        <w:left w:val="none" w:sz="0" w:space="0" w:color="auto"/>
        <w:bottom w:val="none" w:sz="0" w:space="0" w:color="auto"/>
        <w:right w:val="none" w:sz="0" w:space="0" w:color="auto"/>
      </w:divBdr>
    </w:div>
    <w:div w:id="994912342">
      <w:bodyDiv w:val="1"/>
      <w:marLeft w:val="0"/>
      <w:marRight w:val="0"/>
      <w:marTop w:val="0"/>
      <w:marBottom w:val="0"/>
      <w:divBdr>
        <w:top w:val="none" w:sz="0" w:space="0" w:color="auto"/>
        <w:left w:val="none" w:sz="0" w:space="0" w:color="auto"/>
        <w:bottom w:val="none" w:sz="0" w:space="0" w:color="auto"/>
        <w:right w:val="none" w:sz="0" w:space="0" w:color="auto"/>
      </w:divBdr>
    </w:div>
    <w:div w:id="1015545909">
      <w:bodyDiv w:val="1"/>
      <w:marLeft w:val="0"/>
      <w:marRight w:val="0"/>
      <w:marTop w:val="0"/>
      <w:marBottom w:val="0"/>
      <w:divBdr>
        <w:top w:val="none" w:sz="0" w:space="0" w:color="auto"/>
        <w:left w:val="none" w:sz="0" w:space="0" w:color="auto"/>
        <w:bottom w:val="none" w:sz="0" w:space="0" w:color="auto"/>
        <w:right w:val="none" w:sz="0" w:space="0" w:color="auto"/>
      </w:divBdr>
    </w:div>
    <w:div w:id="1184440538">
      <w:bodyDiv w:val="1"/>
      <w:marLeft w:val="0"/>
      <w:marRight w:val="0"/>
      <w:marTop w:val="0"/>
      <w:marBottom w:val="0"/>
      <w:divBdr>
        <w:top w:val="none" w:sz="0" w:space="0" w:color="auto"/>
        <w:left w:val="none" w:sz="0" w:space="0" w:color="auto"/>
        <w:bottom w:val="none" w:sz="0" w:space="0" w:color="auto"/>
        <w:right w:val="none" w:sz="0" w:space="0" w:color="auto"/>
      </w:divBdr>
    </w:div>
    <w:div w:id="1406563479">
      <w:bodyDiv w:val="1"/>
      <w:marLeft w:val="0"/>
      <w:marRight w:val="0"/>
      <w:marTop w:val="0"/>
      <w:marBottom w:val="0"/>
      <w:divBdr>
        <w:top w:val="none" w:sz="0" w:space="0" w:color="auto"/>
        <w:left w:val="none" w:sz="0" w:space="0" w:color="auto"/>
        <w:bottom w:val="none" w:sz="0" w:space="0" w:color="auto"/>
        <w:right w:val="none" w:sz="0" w:space="0" w:color="auto"/>
      </w:divBdr>
    </w:div>
    <w:div w:id="1582567156">
      <w:bodyDiv w:val="1"/>
      <w:marLeft w:val="0"/>
      <w:marRight w:val="0"/>
      <w:marTop w:val="0"/>
      <w:marBottom w:val="0"/>
      <w:divBdr>
        <w:top w:val="none" w:sz="0" w:space="0" w:color="auto"/>
        <w:left w:val="none" w:sz="0" w:space="0" w:color="auto"/>
        <w:bottom w:val="none" w:sz="0" w:space="0" w:color="auto"/>
        <w:right w:val="none" w:sz="0" w:space="0" w:color="auto"/>
      </w:divBdr>
    </w:div>
    <w:div w:id="1801921397">
      <w:bodyDiv w:val="1"/>
      <w:marLeft w:val="0"/>
      <w:marRight w:val="0"/>
      <w:marTop w:val="0"/>
      <w:marBottom w:val="0"/>
      <w:divBdr>
        <w:top w:val="none" w:sz="0" w:space="0" w:color="auto"/>
        <w:left w:val="none" w:sz="0" w:space="0" w:color="auto"/>
        <w:bottom w:val="none" w:sz="0" w:space="0" w:color="auto"/>
        <w:right w:val="none" w:sz="0" w:space="0" w:color="auto"/>
      </w:divBdr>
    </w:div>
    <w:div w:id="19174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AAE3-4BAA-45DE-81BF-13B7FEBF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 Thibeault</dc:creator>
  <cp:keywords/>
  <dc:description/>
  <cp:lastModifiedBy>Director1</cp:lastModifiedBy>
  <cp:revision>2</cp:revision>
  <cp:lastPrinted>2023-09-13T14:05:00Z</cp:lastPrinted>
  <dcterms:created xsi:type="dcterms:W3CDTF">2023-09-15T14:44:00Z</dcterms:created>
  <dcterms:modified xsi:type="dcterms:W3CDTF">2023-09-15T14:44:00Z</dcterms:modified>
</cp:coreProperties>
</file>